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A9EBB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2ABD87D2">
      <w:pPr>
        <w:spacing w:line="600" w:lineRule="exact"/>
        <w:jc w:val="center"/>
        <w:rPr>
          <w:rFonts w:hint="default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鱼市镇人民政府村干部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养老保险</w:t>
      </w:r>
    </w:p>
    <w:p w14:paraId="40DD5D80"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 w14:paraId="6783AC17">
      <w:p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根据《新晃侗族自治县财政局关于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开展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年度部门预算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支出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绩效自评工作的通知》（晃财绩〔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2025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〕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号）要求，我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镇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对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村干部养老保险项目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支出进行了绩效自评，现报告如下：</w:t>
      </w:r>
    </w:p>
    <w:p w14:paraId="27984CB5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</w:t>
      </w:r>
      <w:bookmarkStart w:id="0" w:name="_GoBack"/>
      <w:bookmarkEnd w:id="0"/>
      <w:r>
        <w:rPr>
          <w:rFonts w:hint="eastAsia" w:eastAsia="仿宋_GB2312"/>
          <w:b/>
          <w:bCs/>
          <w:sz w:val="32"/>
          <w:szCs w:val="32"/>
        </w:rPr>
        <w:t>基本情况</w:t>
      </w:r>
    </w:p>
    <w:p w14:paraId="415CB25A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 w14:paraId="61FF2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202</w:t>
      </w:r>
      <w:r>
        <w:rPr>
          <w:rFonts w:hint="eastAsia" w:cs="Times New Roman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年县级安排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村干部养老保险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资金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2.2万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元。</w:t>
      </w:r>
    </w:p>
    <w:p w14:paraId="3AD88565">
      <w:pPr>
        <w:spacing w:line="560" w:lineRule="exact"/>
        <w:ind w:left="0" w:leftChars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 w14:paraId="210D742E"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1、总体目标：为全面建设社会主义新农村提供坚强的组织保证，让村干部实实在在感受到政策力度，提高生活水平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6CBCA043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保障村干部养老保险，稳定村干部队伍，让村干部更安心工作，更好的服务群众，提升工作效率，提高群众满意度。　　</w:t>
      </w:r>
    </w:p>
    <w:p w14:paraId="1AF26C98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 w14:paraId="526B51A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 w14:paraId="4D7B013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通过对2024年村干部养老保险项目支出绩效评价，进一步了解绩效目标的实现情况，了解制度建设、资金的使用、产出、效益等执行情况，找到该项目绩效管理的薄弱环节，促进其改进和创新管理方式，提高绩效管理效能和管理质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6EF099D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 w14:paraId="08BB121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C7F651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运用科学合理的绩效评价指标、评价标准和评价方法，遵循公正公开原则、科学规范原则、绩效相关原则对村干部养老保险项目实施全过程及其经济性、效率性和效益性进行综合评价。</w:t>
      </w:r>
    </w:p>
    <w:p w14:paraId="464C946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 w14:paraId="77C88113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 w14:paraId="2CCD724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部养老保险发放等目标是否完成等。绩效评价范围为2024年度项目单位资金的使用情况、项目产出情况、产生的效益。</w:t>
      </w:r>
    </w:p>
    <w:p w14:paraId="34A95810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 w14:paraId="5B6453B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村干部养老保险项目年初预算安排2.2万元，2024年支付2万元。主要用于村干部养老保险，项目资金属于专款专用资金，接受财政、审计部门的监督，做到专款专用，无占用、挪用等情况，财务制度健全，财务处理及时，会计核算规范。</w:t>
      </w:r>
    </w:p>
    <w:p w14:paraId="31DC646A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 w14:paraId="0217720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（一）项目决策情况：村干部养老保险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按照相关文件政策落实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开展实施此项工作，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项目资金的监管由镇财政所管理，专款专用。</w:t>
      </w:r>
    </w:p>
    <w:p w14:paraId="3E60F1C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 w14:paraId="4D9C85D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（三）项目产出情况：村干部养老保险发放覆盖率100%。</w:t>
      </w:r>
    </w:p>
    <w:p w14:paraId="223855E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（四）项目效益情况：保障村干部养老保险发放水平，村干部满意度≥95%。</w:t>
      </w:r>
    </w:p>
    <w:p w14:paraId="3E17A632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5C9E646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文件要求，结合实际情况年初预算村干部养老保险资金，按程序进行申报，确保村干部养老保险应保尽保、应发尽发，共享经济社会发展成果。目前村干部养老保险项目的支出仍存在不足之处，比如部分村干对政策了解的不够透彻，下一步，将加大政策宣传力度，消除政策宣传上的“盲区”，通过建立多种有效平台，建立该项目发放温馨提示系统，让村干部感受到人文关怀和亲情化服务。</w:t>
      </w:r>
    </w:p>
    <w:p w14:paraId="57E1A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6FE78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41D36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 w14:paraId="1F5DD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78D5CB76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73E4B40"/>
    <w:rsid w:val="09686C5A"/>
    <w:rsid w:val="15FB6F2E"/>
    <w:rsid w:val="25ED724F"/>
    <w:rsid w:val="27257626"/>
    <w:rsid w:val="2F9A51A3"/>
    <w:rsid w:val="48C6000D"/>
    <w:rsid w:val="55447BF7"/>
    <w:rsid w:val="574B4414"/>
    <w:rsid w:val="58767B55"/>
    <w:rsid w:val="5E693E0B"/>
    <w:rsid w:val="74A0311B"/>
    <w:rsid w:val="769E5915"/>
    <w:rsid w:val="79F33512"/>
    <w:rsid w:val="7F51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1344</Words>
  <Characters>1402</Characters>
  <Lines>0</Lines>
  <Paragraphs>0</Paragraphs>
  <TotalTime>5</TotalTime>
  <ScaleCrop>false</ScaleCrop>
  <LinksUpToDate>false</LinksUpToDate>
  <CharactersWithSpaces>1481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2025-03-21T07:53:32Z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88237290CCAB44FAA9D7E3BA825E4BBE_13</vt:lpwstr>
  </property>
  <property fmtid="{D5CDD505-2E9C-101B-9397-08002B2CF9AE}" pid="4" name="KSOTemplateDocerSaveRecord">
    <vt:lpwstr>eyJoZGlkIjoiYzdlOTVhOWUyZTg2YTNmOTM4YmEyMmFkNjhhOTE5OTMifQ==</vt:lpwstr>
  </property>
</Properties>
</file>